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8A" w:rsidRDefault="0002048A" w:rsidP="00342689">
      <w:pPr>
        <w:spacing w:line="240" w:lineRule="atLeast"/>
        <w:ind w:firstLine="708"/>
        <w:jc w:val="both"/>
        <w:rPr>
          <w:rFonts w:ascii="Arial" w:hAnsi="Arial" w:cs="Arial"/>
          <w:b/>
          <w:sz w:val="18"/>
          <w:szCs w:val="20"/>
        </w:rPr>
      </w:pPr>
    </w:p>
    <w:p w:rsidR="00342689" w:rsidRDefault="00533B79" w:rsidP="00342689">
      <w:pPr>
        <w:spacing w:line="240" w:lineRule="atLeast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T</w:t>
      </w:r>
      <w:r w:rsidRPr="00515032">
        <w:rPr>
          <w:rFonts w:ascii="Arial" w:hAnsi="Arial" w:cs="Arial"/>
          <w:sz w:val="22"/>
          <w:szCs w:val="22"/>
        </w:rPr>
        <w:t xml:space="preserve">emeljem članka </w:t>
      </w:r>
      <w:r w:rsidRPr="00DD2A82">
        <w:rPr>
          <w:rFonts w:ascii="Arial" w:hAnsi="Arial" w:cs="Arial"/>
          <w:sz w:val="20"/>
          <w:szCs w:val="22"/>
        </w:rPr>
        <w:t>11</w:t>
      </w:r>
      <w:r w:rsidRPr="00515032">
        <w:rPr>
          <w:rFonts w:ascii="Arial" w:hAnsi="Arial" w:cs="Arial"/>
          <w:sz w:val="22"/>
          <w:szCs w:val="22"/>
        </w:rPr>
        <w:t xml:space="preserve">. stavka </w:t>
      </w:r>
      <w:r w:rsidRPr="00DD2A82">
        <w:rPr>
          <w:rFonts w:ascii="Arial" w:hAnsi="Arial" w:cs="Arial"/>
          <w:sz w:val="20"/>
          <w:szCs w:val="22"/>
        </w:rPr>
        <w:t>5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</w:t>
      </w:r>
      <w:r w:rsidRPr="00DD2A82">
        <w:rPr>
          <w:rFonts w:ascii="Arial" w:hAnsi="Arial" w:cs="Arial"/>
          <w:sz w:val="20"/>
          <w:szCs w:val="22"/>
        </w:rPr>
        <w:t>6</w:t>
      </w:r>
      <w:r w:rsidRPr="00515032">
        <w:rPr>
          <w:rFonts w:ascii="Arial" w:hAnsi="Arial" w:cs="Arial"/>
          <w:sz w:val="22"/>
          <w:szCs w:val="22"/>
        </w:rPr>
        <w:t xml:space="preserve">. Zakona o pravu na pristup informacijama </w:t>
      </w:r>
      <w:r w:rsidRPr="00DD2A82">
        <w:rPr>
          <w:rFonts w:ascii="Arial" w:hAnsi="Arial" w:cs="Arial"/>
          <w:i/>
          <w:sz w:val="20"/>
          <w:szCs w:val="22"/>
        </w:rPr>
        <w:t>(„Narodne novine“, broj: 25/13</w:t>
      </w:r>
      <w:r>
        <w:rPr>
          <w:rFonts w:ascii="Arial" w:hAnsi="Arial" w:cs="Arial"/>
          <w:i/>
          <w:sz w:val="20"/>
          <w:szCs w:val="22"/>
        </w:rPr>
        <w:t>,</w:t>
      </w:r>
      <w:r w:rsidRPr="00DD2A82">
        <w:rPr>
          <w:rFonts w:ascii="Arial" w:hAnsi="Arial" w:cs="Arial"/>
          <w:i/>
          <w:sz w:val="20"/>
          <w:szCs w:val="22"/>
        </w:rPr>
        <w:t xml:space="preserve"> 85/15</w:t>
      </w:r>
      <w:r w:rsidR="00342689">
        <w:rPr>
          <w:rFonts w:ascii="Arial" w:hAnsi="Arial" w:cs="Arial"/>
          <w:i/>
          <w:sz w:val="20"/>
          <w:szCs w:val="22"/>
        </w:rPr>
        <w:t xml:space="preserve"> i 69/</w:t>
      </w:r>
      <w:r>
        <w:rPr>
          <w:rFonts w:ascii="Arial" w:hAnsi="Arial" w:cs="Arial"/>
          <w:i/>
          <w:sz w:val="20"/>
          <w:szCs w:val="22"/>
        </w:rPr>
        <w:t>22</w:t>
      </w:r>
      <w:r w:rsidRPr="00DD2A82">
        <w:rPr>
          <w:rFonts w:ascii="Arial" w:hAnsi="Arial" w:cs="Arial"/>
          <w:i/>
          <w:sz w:val="20"/>
          <w:szCs w:val="22"/>
        </w:rPr>
        <w:t>)</w:t>
      </w:r>
      <w:r w:rsidRPr="00DD2A82">
        <w:rPr>
          <w:rFonts w:ascii="Arial" w:hAnsi="Arial" w:cs="Arial"/>
          <w:sz w:val="20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članka </w:t>
      </w:r>
      <w:r w:rsidRPr="00DD2A82">
        <w:rPr>
          <w:rFonts w:ascii="Arial" w:hAnsi="Arial" w:cs="Arial"/>
          <w:sz w:val="20"/>
          <w:szCs w:val="22"/>
        </w:rPr>
        <w:t>36</w:t>
      </w:r>
      <w:r w:rsidRPr="00515032">
        <w:rPr>
          <w:rFonts w:ascii="Arial" w:hAnsi="Arial" w:cs="Arial"/>
          <w:sz w:val="22"/>
          <w:szCs w:val="22"/>
        </w:rPr>
        <w:t xml:space="preserve">. Statuta Grada Zadra </w:t>
      </w:r>
      <w:r w:rsidR="00342689">
        <w:rPr>
          <w:rFonts w:ascii="Arial" w:hAnsi="Arial" w:cs="Arial"/>
          <w:i/>
          <w:sz w:val="20"/>
          <w:szCs w:val="22"/>
        </w:rPr>
        <w:t xml:space="preserve">(„Glasnik Grada Zadra“, broj: 9/09, 28/10, 3/13, 9/14, 2/15 - pročišćeni tekst, 3/18, 7/18 - pročišćeni tekst, 15/19, 2/20, 3/21 i 14/23 - pročišćeni tekst), </w:t>
      </w:r>
      <w:r w:rsidR="00342689">
        <w:rPr>
          <w:rFonts w:ascii="Arial" w:eastAsia="Calibri" w:hAnsi="Arial" w:cs="Arial"/>
          <w:b/>
          <w:sz w:val="22"/>
          <w:szCs w:val="22"/>
        </w:rPr>
        <w:t>Gradonačelnik Grada Zadra,</w:t>
      </w:r>
      <w:r w:rsidR="00342689">
        <w:rPr>
          <w:rFonts w:ascii="Arial" w:eastAsia="Calibri" w:hAnsi="Arial" w:cs="Arial"/>
          <w:sz w:val="22"/>
          <w:szCs w:val="22"/>
        </w:rPr>
        <w:t xml:space="preserve"> dana </w:t>
      </w:r>
      <w:r w:rsidR="00ED5B05">
        <w:rPr>
          <w:rFonts w:ascii="Arial" w:eastAsia="Calibri" w:hAnsi="Arial" w:cs="Arial"/>
          <w:b/>
          <w:sz w:val="22"/>
          <w:szCs w:val="22"/>
        </w:rPr>
        <w:t>31. prosinca</w:t>
      </w:r>
      <w:r w:rsidR="00342689">
        <w:rPr>
          <w:rFonts w:ascii="Arial" w:eastAsia="Calibri" w:hAnsi="Arial" w:cs="Arial"/>
          <w:b/>
          <w:sz w:val="22"/>
          <w:szCs w:val="22"/>
        </w:rPr>
        <w:t xml:space="preserve"> 2025.</w:t>
      </w:r>
      <w:r w:rsidR="00342689">
        <w:rPr>
          <w:rFonts w:ascii="Arial" w:eastAsia="Calibri" w:hAnsi="Arial" w:cs="Arial"/>
          <w:sz w:val="22"/>
          <w:szCs w:val="22"/>
        </w:rPr>
        <w:t xml:space="preserve"> godine,  </w:t>
      </w:r>
      <w:r w:rsidR="00342689">
        <w:rPr>
          <w:rFonts w:ascii="Arial" w:eastAsia="Calibri" w:hAnsi="Arial" w:cs="Arial"/>
          <w:b/>
          <w:sz w:val="22"/>
          <w:szCs w:val="22"/>
        </w:rPr>
        <w:t>d o n o s i</w:t>
      </w:r>
    </w:p>
    <w:p w:rsidR="00533B79" w:rsidRPr="0002048A" w:rsidRDefault="00533B79" w:rsidP="00533B79">
      <w:pPr>
        <w:ind w:firstLine="708"/>
        <w:jc w:val="both"/>
        <w:rPr>
          <w:rFonts w:ascii="Arial" w:hAnsi="Arial" w:cs="Arial"/>
          <w:sz w:val="32"/>
          <w:szCs w:val="22"/>
        </w:rPr>
      </w:pPr>
    </w:p>
    <w:p w:rsidR="00533B79" w:rsidRDefault="00533B79" w:rsidP="00533B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B79" w:rsidRPr="007D3AFF" w:rsidRDefault="00533B79" w:rsidP="00533B79">
      <w:pPr>
        <w:ind w:firstLine="708"/>
        <w:jc w:val="both"/>
        <w:rPr>
          <w:rFonts w:ascii="Arial" w:hAnsi="Arial" w:cs="Arial"/>
          <w:sz w:val="10"/>
          <w:szCs w:val="22"/>
        </w:rPr>
      </w:pPr>
    </w:p>
    <w:p w:rsidR="00533B79" w:rsidRPr="0002048A" w:rsidRDefault="00533B79" w:rsidP="00BE2627">
      <w:pPr>
        <w:spacing w:after="60"/>
        <w:jc w:val="center"/>
        <w:rPr>
          <w:rFonts w:ascii="Arial" w:hAnsi="Arial" w:cs="Arial"/>
          <w:b/>
          <w:sz w:val="36"/>
          <w:szCs w:val="22"/>
        </w:rPr>
      </w:pPr>
      <w:r>
        <w:rPr>
          <w:rFonts w:ascii="Arial" w:hAnsi="Arial" w:cs="Arial"/>
          <w:b/>
          <w:szCs w:val="22"/>
        </w:rPr>
        <w:t xml:space="preserve">P </w:t>
      </w:r>
      <w:r w:rsidRPr="00DD2A82">
        <w:rPr>
          <w:rFonts w:ascii="Arial" w:hAnsi="Arial" w:cs="Arial"/>
          <w:b/>
          <w:szCs w:val="22"/>
        </w:rPr>
        <w:t>L</w:t>
      </w:r>
      <w:r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N</w:t>
      </w:r>
    </w:p>
    <w:p w:rsidR="00533B79" w:rsidRDefault="00533B79" w:rsidP="00BE2627">
      <w:pPr>
        <w:jc w:val="center"/>
        <w:rPr>
          <w:rFonts w:ascii="Arial" w:hAnsi="Arial" w:cs="Arial"/>
          <w:b/>
          <w:sz w:val="22"/>
          <w:szCs w:val="22"/>
        </w:rPr>
      </w:pPr>
      <w:r w:rsidRPr="000A7694">
        <w:rPr>
          <w:rFonts w:ascii="Arial" w:hAnsi="Arial" w:cs="Arial"/>
          <w:b/>
          <w:sz w:val="22"/>
          <w:szCs w:val="22"/>
        </w:rPr>
        <w:t xml:space="preserve">savjetovanja s </w:t>
      </w:r>
      <w:r w:rsidR="006674CA">
        <w:rPr>
          <w:rFonts w:ascii="Arial" w:hAnsi="Arial" w:cs="Arial"/>
          <w:b/>
          <w:sz w:val="22"/>
          <w:szCs w:val="22"/>
        </w:rPr>
        <w:t>javnošću</w:t>
      </w:r>
    </w:p>
    <w:p w:rsidR="00533B79" w:rsidRPr="000A7694" w:rsidRDefault="00533B79" w:rsidP="00BE2627">
      <w:pPr>
        <w:jc w:val="center"/>
        <w:rPr>
          <w:rFonts w:ascii="Arial" w:hAnsi="Arial" w:cs="Arial"/>
          <w:b/>
          <w:sz w:val="22"/>
          <w:szCs w:val="22"/>
        </w:rPr>
      </w:pPr>
      <w:r w:rsidRPr="000A7694">
        <w:rPr>
          <w:rFonts w:ascii="Arial" w:hAnsi="Arial" w:cs="Arial"/>
          <w:b/>
          <w:sz w:val="22"/>
          <w:szCs w:val="22"/>
        </w:rPr>
        <w:t xml:space="preserve">za </w:t>
      </w:r>
      <w:r w:rsidRPr="006674CA">
        <w:rPr>
          <w:rFonts w:ascii="Arial" w:hAnsi="Arial" w:cs="Arial"/>
          <w:b/>
          <w:sz w:val="20"/>
          <w:szCs w:val="22"/>
        </w:rPr>
        <w:t>202</w:t>
      </w:r>
      <w:r w:rsidR="00342689">
        <w:rPr>
          <w:rFonts w:ascii="Arial" w:hAnsi="Arial" w:cs="Arial"/>
          <w:b/>
          <w:sz w:val="20"/>
          <w:szCs w:val="22"/>
        </w:rPr>
        <w:t>6</w:t>
      </w:r>
      <w:r w:rsidRPr="000A7694">
        <w:rPr>
          <w:rFonts w:ascii="Arial" w:hAnsi="Arial" w:cs="Arial"/>
          <w:b/>
          <w:sz w:val="22"/>
          <w:szCs w:val="22"/>
        </w:rPr>
        <w:t>. godinu</w:t>
      </w:r>
    </w:p>
    <w:p w:rsidR="00533B79" w:rsidRDefault="00533B79" w:rsidP="00BE2627">
      <w:pPr>
        <w:jc w:val="center"/>
        <w:rPr>
          <w:rFonts w:ascii="Arial" w:hAnsi="Arial" w:cs="Arial"/>
          <w:b/>
          <w:sz w:val="22"/>
          <w:szCs w:val="22"/>
        </w:rPr>
      </w:pPr>
    </w:p>
    <w:p w:rsidR="00533B79" w:rsidRPr="0002048A" w:rsidRDefault="00533B79" w:rsidP="00BE2627">
      <w:pPr>
        <w:jc w:val="center"/>
        <w:rPr>
          <w:rFonts w:ascii="Arial" w:hAnsi="Arial" w:cs="Arial"/>
          <w:b/>
          <w:sz w:val="36"/>
          <w:szCs w:val="22"/>
        </w:rPr>
      </w:pPr>
    </w:p>
    <w:p w:rsidR="00533B79" w:rsidRDefault="00533B79" w:rsidP="00BE26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:rsidR="00533B79" w:rsidRDefault="00533B79" w:rsidP="00BE2627">
      <w:pPr>
        <w:ind w:right="-426"/>
        <w:rPr>
          <w:rFonts w:ascii="Arial" w:hAnsi="Arial" w:cs="Arial"/>
          <w:b/>
          <w:sz w:val="12"/>
          <w:szCs w:val="22"/>
        </w:rPr>
      </w:pPr>
    </w:p>
    <w:p w:rsidR="005350C2" w:rsidRDefault="005350C2" w:rsidP="00533B79">
      <w:pPr>
        <w:ind w:right="-426"/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978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815"/>
        <w:gridCol w:w="1732"/>
        <w:gridCol w:w="1842"/>
        <w:gridCol w:w="1419"/>
      </w:tblGrid>
      <w:tr w:rsidR="007230A6" w:rsidRPr="00DD2A82" w:rsidTr="006C4BC2">
        <w:trPr>
          <w:trHeight w:val="79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</w:t>
            </w:r>
          </w:p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Upravnog odjela</w:t>
            </w:r>
          </w:p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nositelja izrade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</w:t>
            </w:r>
          </w:p>
          <w:p w:rsidR="007230A6" w:rsidRPr="00806C3D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provedbe savjetovanja</w:t>
            </w:r>
          </w:p>
        </w:tc>
        <w:tc>
          <w:tcPr>
            <w:tcW w:w="1732" w:type="dxa"/>
            <w:vMerge w:val="restart"/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Očekivano vrijeme donošenja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 provedbe  savjetovanja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Metoda</w:t>
            </w:r>
          </w:p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savjetovanja</w:t>
            </w:r>
          </w:p>
        </w:tc>
      </w:tr>
      <w:tr w:rsidR="007230A6" w:rsidRPr="00DD2A82" w:rsidTr="006C4BC2">
        <w:trPr>
          <w:trHeight w:val="407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 akta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0A6" w:rsidRPr="00806C3D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230A6" w:rsidRPr="00A60FCF" w:rsidTr="00E14016">
        <w:trPr>
          <w:trHeight w:val="79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0A6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60FCF">
              <w:rPr>
                <w:rFonts w:ascii="Arial" w:hAnsi="Arial" w:cs="Arial"/>
                <w:b/>
                <w:sz w:val="20"/>
                <w:szCs w:val="22"/>
              </w:rPr>
              <w:t>Upravni odjel</w:t>
            </w:r>
          </w:p>
          <w:p w:rsidR="007230A6" w:rsidRDefault="007230A6" w:rsidP="00C30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CF">
              <w:rPr>
                <w:rFonts w:ascii="Arial" w:hAnsi="Arial" w:cs="Arial"/>
                <w:b/>
                <w:sz w:val="20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prostorno</w:t>
            </w:r>
          </w:p>
          <w:p w:rsidR="007230A6" w:rsidRPr="00A60FCF" w:rsidRDefault="007230A6" w:rsidP="007230A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uređenje i graditeljstvo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7230A6" w:rsidRPr="00A60FCF" w:rsidRDefault="007230A6" w:rsidP="007230A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42689" w:rsidRPr="00A60FCF" w:rsidTr="001612F9">
        <w:trPr>
          <w:trHeight w:val="680"/>
        </w:trPr>
        <w:tc>
          <w:tcPr>
            <w:tcW w:w="297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83A20" w:rsidRDefault="00D83A20" w:rsidP="00D83A2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Odluka </w:t>
            </w:r>
            <w:r w:rsidR="00342689">
              <w:rPr>
                <w:rFonts w:ascii="Arial" w:hAnsi="Arial" w:cs="Arial"/>
                <w:sz w:val="20"/>
                <w:szCs w:val="22"/>
              </w:rPr>
              <w:t xml:space="preserve">o izmjeni Odluke </w:t>
            </w:r>
          </w:p>
          <w:p w:rsidR="00342689" w:rsidRPr="00A60FCF" w:rsidRDefault="00342689" w:rsidP="00342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komunalnom doprinosu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689" w:rsidRDefault="00706691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236A4D">
              <w:rPr>
                <w:rFonts w:ascii="Arial" w:hAnsi="Arial" w:cs="Arial"/>
                <w:sz w:val="20"/>
                <w:szCs w:val="22"/>
              </w:rPr>
              <w:t>. tromjes</w:t>
            </w:r>
            <w:r w:rsidR="00342689" w:rsidRPr="00A60FCF">
              <w:rPr>
                <w:rFonts w:ascii="Arial" w:hAnsi="Arial" w:cs="Arial"/>
                <w:sz w:val="20"/>
                <w:szCs w:val="22"/>
              </w:rPr>
              <w:t xml:space="preserve">ečje </w:t>
            </w:r>
          </w:p>
          <w:p w:rsidR="00342689" w:rsidRPr="000B5010" w:rsidRDefault="00342689" w:rsidP="003E6DA0">
            <w:pPr>
              <w:jc w:val="center"/>
              <w:rPr>
                <w:rFonts w:ascii="Arial" w:hAnsi="Arial" w:cs="Arial"/>
                <w:sz w:val="2"/>
                <w:szCs w:val="22"/>
              </w:rPr>
            </w:pPr>
          </w:p>
          <w:p w:rsidR="00342689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230A6">
              <w:rPr>
                <w:rFonts w:ascii="Arial" w:hAnsi="Arial" w:cs="Arial"/>
                <w:sz w:val="20"/>
                <w:szCs w:val="22"/>
              </w:rPr>
              <w:t>202</w:t>
            </w: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7230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342689" w:rsidRDefault="00706691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ED5CED">
              <w:rPr>
                <w:rFonts w:ascii="Arial" w:hAnsi="Arial" w:cs="Arial"/>
                <w:sz w:val="20"/>
                <w:szCs w:val="22"/>
              </w:rPr>
              <w:t>. tromjes</w:t>
            </w:r>
            <w:r w:rsidR="00342689" w:rsidRPr="00A60FCF">
              <w:rPr>
                <w:rFonts w:ascii="Arial" w:hAnsi="Arial" w:cs="Arial"/>
                <w:sz w:val="20"/>
                <w:szCs w:val="22"/>
              </w:rPr>
              <w:t xml:space="preserve">ečje </w:t>
            </w:r>
          </w:p>
          <w:p w:rsidR="00342689" w:rsidRPr="000B5010" w:rsidRDefault="00342689" w:rsidP="003E6DA0">
            <w:pPr>
              <w:jc w:val="center"/>
              <w:rPr>
                <w:rFonts w:ascii="Arial" w:hAnsi="Arial" w:cs="Arial"/>
                <w:sz w:val="2"/>
                <w:szCs w:val="22"/>
              </w:rPr>
            </w:pPr>
          </w:p>
          <w:p w:rsidR="00342689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230A6">
              <w:rPr>
                <w:rFonts w:ascii="Arial" w:hAnsi="Arial" w:cs="Arial"/>
                <w:sz w:val="20"/>
                <w:szCs w:val="22"/>
              </w:rPr>
              <w:t>202</w:t>
            </w: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7230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689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2689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Internetsko</w:t>
            </w:r>
          </w:p>
          <w:p w:rsidR="00342689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savjetovanje</w:t>
            </w:r>
          </w:p>
        </w:tc>
      </w:tr>
      <w:tr w:rsidR="007230A6" w:rsidRPr="00A60FCF" w:rsidTr="00706691">
        <w:trPr>
          <w:trHeight w:val="680"/>
        </w:trPr>
        <w:tc>
          <w:tcPr>
            <w:tcW w:w="297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83A20" w:rsidRDefault="00D83A20" w:rsidP="0034268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</w:t>
            </w:r>
            <w:r w:rsidR="00342689">
              <w:rPr>
                <w:rFonts w:ascii="Arial" w:hAnsi="Arial" w:cs="Arial"/>
                <w:sz w:val="20"/>
                <w:szCs w:val="22"/>
              </w:rPr>
              <w:t>dluk</w:t>
            </w:r>
            <w:r>
              <w:rPr>
                <w:rFonts w:ascii="Arial" w:hAnsi="Arial" w:cs="Arial"/>
                <w:sz w:val="20"/>
                <w:szCs w:val="22"/>
              </w:rPr>
              <w:t>a</w:t>
            </w:r>
            <w:r w:rsidR="00342689">
              <w:rPr>
                <w:rFonts w:ascii="Arial" w:hAnsi="Arial" w:cs="Arial"/>
                <w:sz w:val="20"/>
                <w:szCs w:val="22"/>
              </w:rPr>
              <w:t xml:space="preserve"> o izmjeni </w:t>
            </w:r>
          </w:p>
          <w:p w:rsidR="007230A6" w:rsidRPr="00A60FCF" w:rsidRDefault="00342689" w:rsidP="00342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Odluke </w:t>
            </w:r>
            <w:r w:rsidR="007230A6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sufinanciranju katastarske izmjere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689" w:rsidRDefault="00706691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236A4D">
              <w:rPr>
                <w:rFonts w:ascii="Arial" w:hAnsi="Arial" w:cs="Arial"/>
                <w:sz w:val="20"/>
                <w:szCs w:val="22"/>
              </w:rPr>
              <w:t>. tromjes</w:t>
            </w:r>
            <w:r w:rsidR="00342689" w:rsidRPr="00A60FCF">
              <w:rPr>
                <w:rFonts w:ascii="Arial" w:hAnsi="Arial" w:cs="Arial"/>
                <w:sz w:val="20"/>
                <w:szCs w:val="22"/>
              </w:rPr>
              <w:t xml:space="preserve">ečje </w:t>
            </w:r>
          </w:p>
          <w:p w:rsidR="00342689" w:rsidRPr="000B5010" w:rsidRDefault="00342689" w:rsidP="003E6DA0">
            <w:pPr>
              <w:jc w:val="center"/>
              <w:rPr>
                <w:rFonts w:ascii="Arial" w:hAnsi="Arial" w:cs="Arial"/>
                <w:sz w:val="2"/>
                <w:szCs w:val="22"/>
              </w:rPr>
            </w:pPr>
          </w:p>
          <w:p w:rsidR="007230A6" w:rsidRPr="00A60FCF" w:rsidRDefault="00342689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230A6">
              <w:rPr>
                <w:rFonts w:ascii="Arial" w:hAnsi="Arial" w:cs="Arial"/>
                <w:sz w:val="20"/>
                <w:szCs w:val="22"/>
              </w:rPr>
              <w:t>202</w:t>
            </w: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7230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7230A6" w:rsidRDefault="00706691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7230A6" w:rsidRPr="00A60FCF">
              <w:rPr>
                <w:rFonts w:ascii="Arial" w:hAnsi="Arial" w:cs="Arial"/>
                <w:sz w:val="20"/>
                <w:szCs w:val="22"/>
              </w:rPr>
              <w:t xml:space="preserve">. tromjesečje </w:t>
            </w:r>
          </w:p>
          <w:p w:rsidR="007230A6" w:rsidRPr="000B5010" w:rsidRDefault="007230A6" w:rsidP="003E6DA0">
            <w:pPr>
              <w:jc w:val="center"/>
              <w:rPr>
                <w:rFonts w:ascii="Arial" w:hAnsi="Arial" w:cs="Arial"/>
                <w:sz w:val="2"/>
                <w:szCs w:val="22"/>
              </w:rPr>
            </w:pPr>
          </w:p>
          <w:p w:rsidR="007230A6" w:rsidRPr="00A60FCF" w:rsidRDefault="007230A6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230A6">
              <w:rPr>
                <w:rFonts w:ascii="Arial" w:hAnsi="Arial" w:cs="Arial"/>
                <w:sz w:val="20"/>
                <w:szCs w:val="22"/>
              </w:rPr>
              <w:t>202</w:t>
            </w:r>
            <w:r w:rsidR="00342689">
              <w:rPr>
                <w:rFonts w:ascii="Arial" w:hAnsi="Arial" w:cs="Arial"/>
                <w:sz w:val="20"/>
                <w:szCs w:val="22"/>
              </w:rPr>
              <w:t>6</w:t>
            </w:r>
            <w:r w:rsidRPr="007230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0A6" w:rsidRPr="00A60FCF" w:rsidRDefault="007230A6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230A6" w:rsidRPr="00A60FCF" w:rsidRDefault="007230A6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Internetsko</w:t>
            </w:r>
          </w:p>
          <w:p w:rsidR="007230A6" w:rsidRPr="00A60FCF" w:rsidRDefault="007230A6" w:rsidP="003E6D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savjetovanje</w:t>
            </w:r>
          </w:p>
        </w:tc>
      </w:tr>
      <w:tr w:rsidR="007230A6" w:rsidTr="00706691">
        <w:trPr>
          <w:trHeight w:val="794"/>
        </w:trPr>
        <w:tc>
          <w:tcPr>
            <w:tcW w:w="2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0A6" w:rsidRP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7230A6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Upravni odjel</w:t>
            </w:r>
          </w:p>
          <w:p w:rsidR="007230A6" w:rsidRPr="00706691" w:rsidRDefault="007230A6" w:rsidP="00C30DB0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7230A6">
              <w:rPr>
                <w:rFonts w:ascii="Arial" w:hAnsi="Arial" w:cs="Arial"/>
                <w:b/>
                <w:sz w:val="20"/>
                <w:szCs w:val="22"/>
                <w:lang w:eastAsia="en-US"/>
              </w:rPr>
              <w:t>za gospodarstvo</w:t>
            </w: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, obrtništvo i razvitak otoka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0A6" w:rsidRP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0A6" w:rsidRP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30A6" w:rsidRP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7230A6" w:rsidRDefault="007230A6" w:rsidP="00A50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6C4BC2" w:rsidTr="00706691">
        <w:trPr>
          <w:trHeight w:val="79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C2" w:rsidRDefault="006C4BC2" w:rsidP="00EF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djelovanja Grada Zadra </w:t>
            </w:r>
          </w:p>
          <w:p w:rsidR="003B017E" w:rsidRPr="003B017E" w:rsidRDefault="006C4BC2" w:rsidP="00D8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području prirodnih nepogoda za 202</w:t>
            </w:r>
            <w:r w:rsidR="00D83A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tromjesečje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6C4BC2" w:rsidTr="00CD4EAC">
        <w:trPr>
          <w:trHeight w:val="10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C2" w:rsidRDefault="006C4BC2" w:rsidP="00EF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4CA">
              <w:rPr>
                <w:rFonts w:ascii="Arial" w:hAnsi="Arial" w:cs="Arial"/>
                <w:sz w:val="20"/>
                <w:szCs w:val="20"/>
              </w:rPr>
              <w:t xml:space="preserve">Odluka o privremenoj zabrani izvođenja građevinskih radova na području Grada Zadra </w:t>
            </w:r>
          </w:p>
          <w:p w:rsidR="003B017E" w:rsidRPr="003B017E" w:rsidRDefault="006C4BC2" w:rsidP="00D8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4CA">
              <w:rPr>
                <w:rFonts w:ascii="Arial" w:hAnsi="Arial" w:cs="Arial"/>
                <w:sz w:val="20"/>
                <w:szCs w:val="20"/>
              </w:rPr>
              <w:t>za 202</w:t>
            </w:r>
            <w:r w:rsidR="00D83A20">
              <w:rPr>
                <w:rFonts w:ascii="Arial" w:hAnsi="Arial" w:cs="Arial"/>
                <w:sz w:val="20"/>
                <w:szCs w:val="20"/>
              </w:rPr>
              <w:t>7</w:t>
            </w:r>
            <w:r w:rsidRPr="006674CA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6C4BC2" w:rsidTr="00E14016">
        <w:trPr>
          <w:trHeight w:val="1928"/>
        </w:trPr>
        <w:tc>
          <w:tcPr>
            <w:tcW w:w="2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C2" w:rsidRDefault="006C4BC2" w:rsidP="00EF6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4CA">
              <w:rPr>
                <w:rFonts w:ascii="Arial" w:hAnsi="Arial" w:cs="Arial"/>
                <w:sz w:val="20"/>
                <w:szCs w:val="20"/>
              </w:rPr>
              <w:t>Odluka o visini turističke pristojbe za brodove na kružnom putovanju</w:t>
            </w:r>
            <w:r>
              <w:rPr>
                <w:rFonts w:ascii="Arial" w:hAnsi="Arial" w:cs="Arial"/>
                <w:sz w:val="20"/>
                <w:szCs w:val="20"/>
              </w:rPr>
              <w:t xml:space="preserve"> u međunarodnom pomorskom prometu kada se brod nalazi na vezu u luci ili sidrištu luke na području Grada Zadra </w:t>
            </w:r>
          </w:p>
          <w:p w:rsidR="003B017E" w:rsidRPr="003B017E" w:rsidRDefault="006C4BC2" w:rsidP="00D83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4CA">
              <w:rPr>
                <w:rFonts w:ascii="Arial" w:hAnsi="Arial" w:cs="Arial"/>
                <w:sz w:val="20"/>
                <w:szCs w:val="20"/>
              </w:rPr>
              <w:t>za 202</w:t>
            </w:r>
            <w:r w:rsidR="00D83A20">
              <w:rPr>
                <w:rFonts w:ascii="Arial" w:hAnsi="Arial" w:cs="Arial"/>
                <w:sz w:val="20"/>
                <w:szCs w:val="20"/>
              </w:rPr>
              <w:t>8</w:t>
            </w:r>
            <w:r w:rsidRPr="006674CA">
              <w:rPr>
                <w:rFonts w:ascii="Arial" w:hAnsi="Arial" w:cs="Arial"/>
                <w:sz w:val="20"/>
                <w:szCs w:val="20"/>
              </w:rPr>
              <w:t>. godinu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7E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3B017E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tromjesečje </w:t>
            </w:r>
          </w:p>
          <w:p w:rsidR="003B017E" w:rsidRPr="000B5010" w:rsidRDefault="003B017E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B017E" w:rsidRPr="007230A6" w:rsidRDefault="003B017E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D83A20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3B017E" w:rsidRDefault="003B017E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0E0A13" w:rsidTr="00E14016">
        <w:trPr>
          <w:trHeight w:val="79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Upravni odjel</w:t>
            </w:r>
          </w:p>
          <w:p w:rsidR="000E0A13" w:rsidRDefault="000E0A13" w:rsidP="00C30D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komunalne djelatnosti </w:t>
            </w:r>
          </w:p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 zaštitu okoliša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0E0A13" w:rsidRDefault="000E0A13" w:rsidP="0077155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0E0A13" w:rsidTr="00E14016">
        <w:trPr>
          <w:trHeight w:val="964"/>
        </w:trPr>
        <w:tc>
          <w:tcPr>
            <w:tcW w:w="2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3" w:rsidRPr="003B017E" w:rsidRDefault="00D83A20" w:rsidP="007715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>Odluka o izmjenama Odluke o komunalnim djelatnostima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13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0E0A13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0E0A13" w:rsidRPr="000B5010" w:rsidRDefault="000E0A13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0E0A13" w:rsidRPr="007230A6" w:rsidRDefault="000E0A13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13" w:rsidRPr="007230A6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0E0A13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tromjesečje </w:t>
            </w:r>
          </w:p>
          <w:p w:rsidR="000E0A13" w:rsidRPr="000B5010" w:rsidRDefault="000E0A13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0E0A13" w:rsidRPr="007230A6" w:rsidRDefault="000E0A13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13" w:rsidRDefault="000E0A13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A13" w:rsidRDefault="000E0A13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0E0A13" w:rsidRDefault="000E0A13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</w:tbl>
    <w:tbl>
      <w:tblPr>
        <w:tblStyle w:val="Reetkatablic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842"/>
        <w:gridCol w:w="1843"/>
        <w:gridCol w:w="1701"/>
        <w:gridCol w:w="1418"/>
      </w:tblGrid>
      <w:tr w:rsidR="00C30DB0" w:rsidRPr="006674CA" w:rsidTr="00B478FB">
        <w:trPr>
          <w:trHeight w:val="737"/>
        </w:trPr>
        <w:tc>
          <w:tcPr>
            <w:tcW w:w="2978" w:type="dxa"/>
          </w:tcPr>
          <w:p w:rsidR="00C30DB0" w:rsidRDefault="00C30DB0" w:rsidP="00B02096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Odluka o utvrđivanju </w:t>
            </w:r>
          </w:p>
          <w:p w:rsidR="00C30DB0" w:rsidRPr="006674CA" w:rsidRDefault="00C30DB0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lokacija plaža na kojima je dopušteno kupanje pasa</w:t>
            </w:r>
          </w:p>
        </w:tc>
        <w:tc>
          <w:tcPr>
            <w:tcW w:w="1842" w:type="dxa"/>
            <w:vAlign w:val="center"/>
          </w:tcPr>
          <w:p w:rsidR="00C30DB0" w:rsidRDefault="00236A4D" w:rsidP="00B0209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 tromjes</w:t>
            </w:r>
            <w:r w:rsidR="00C30DB0">
              <w:rPr>
                <w:rFonts w:ascii="Arial" w:hAnsi="Arial" w:cs="Arial"/>
                <w:sz w:val="20"/>
                <w:szCs w:val="20"/>
                <w:lang w:eastAsia="en-US"/>
              </w:rPr>
              <w:t>ečje</w:t>
            </w:r>
          </w:p>
          <w:p w:rsidR="00C30DB0" w:rsidRPr="000B5010" w:rsidRDefault="00C30DB0" w:rsidP="00B02096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2026.</w:t>
            </w:r>
          </w:p>
        </w:tc>
        <w:tc>
          <w:tcPr>
            <w:tcW w:w="1843" w:type="dxa"/>
            <w:vAlign w:val="center"/>
          </w:tcPr>
          <w:p w:rsidR="00C30DB0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 tromjesečje</w:t>
            </w:r>
          </w:p>
          <w:p w:rsidR="00C30DB0" w:rsidRPr="000B5010" w:rsidRDefault="00C30DB0" w:rsidP="00B02096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2026.</w:t>
            </w:r>
          </w:p>
        </w:tc>
        <w:tc>
          <w:tcPr>
            <w:tcW w:w="1701" w:type="dxa"/>
            <w:vAlign w:val="center"/>
          </w:tcPr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8" w:type="dxa"/>
            <w:vAlign w:val="center"/>
          </w:tcPr>
          <w:p w:rsidR="00C30DB0" w:rsidRDefault="00C30DB0" w:rsidP="00B02096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EF6DC4" w:rsidRPr="006674CA" w:rsidTr="00B478FB">
        <w:trPr>
          <w:trHeight w:val="964"/>
        </w:trPr>
        <w:tc>
          <w:tcPr>
            <w:tcW w:w="2978" w:type="dxa"/>
            <w:vAlign w:val="center"/>
          </w:tcPr>
          <w:p w:rsidR="00EF6DC4" w:rsidRPr="006674CA" w:rsidRDefault="00706691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izmjenama i dopunama Odluke o komunalnoj naknadi</w:t>
            </w:r>
          </w:p>
        </w:tc>
        <w:tc>
          <w:tcPr>
            <w:tcW w:w="1842" w:type="dxa"/>
            <w:vAlign w:val="center"/>
          </w:tcPr>
          <w:p w:rsidR="004527DA" w:rsidRDefault="00C30DB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4527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4527DA" w:rsidRPr="000B5010" w:rsidRDefault="004527DA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4527DA" w:rsidRDefault="00C30DB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4527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4527DA" w:rsidRPr="000B5010" w:rsidRDefault="004527DA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EF6DC4" w:rsidRPr="006674CA" w:rsidRDefault="004527DA" w:rsidP="003E6DA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30 dana</w:t>
            </w:r>
          </w:p>
        </w:tc>
        <w:tc>
          <w:tcPr>
            <w:tcW w:w="1418" w:type="dxa"/>
            <w:vAlign w:val="center"/>
          </w:tcPr>
          <w:p w:rsidR="004527DA" w:rsidRDefault="004527DA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EF6DC4" w:rsidRPr="006674CA" w:rsidRDefault="004527DA" w:rsidP="003E6DA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savjetovanje</w:t>
            </w:r>
          </w:p>
        </w:tc>
      </w:tr>
      <w:tr w:rsidR="00C30DB0" w:rsidRPr="006674CA" w:rsidTr="00B478FB">
        <w:trPr>
          <w:trHeight w:val="567"/>
        </w:trPr>
        <w:tc>
          <w:tcPr>
            <w:tcW w:w="2978" w:type="dxa"/>
            <w:tcBorders>
              <w:top w:val="nil"/>
            </w:tcBorders>
            <w:vAlign w:val="center"/>
          </w:tcPr>
          <w:p w:rsidR="00C30DB0" w:rsidRPr="006674CA" w:rsidRDefault="00C30DB0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vrijednosti boda komunalne naknade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C30DB0" w:rsidRPr="007230A6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tromjesečje </w:t>
            </w:r>
          </w:p>
          <w:p w:rsidR="00C30DB0" w:rsidRPr="000B5010" w:rsidRDefault="00C30DB0" w:rsidP="00B02096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C30DB0" w:rsidRPr="007230A6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C30DB0" w:rsidRPr="000B5010" w:rsidRDefault="00C30DB0" w:rsidP="00B02096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30DB0" w:rsidRDefault="00C30DB0" w:rsidP="00B02096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C30DB0" w:rsidRPr="006674CA" w:rsidRDefault="00C30DB0" w:rsidP="00B0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EF6DC4" w:rsidRPr="006674CA" w:rsidTr="00B478FB">
        <w:trPr>
          <w:trHeight w:val="124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706691" w:rsidRDefault="00706691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>Izvješć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F5A51">
              <w:rPr>
                <w:rFonts w:ascii="Arial" w:hAnsi="Arial" w:cs="Arial"/>
                <w:sz w:val="20"/>
                <w:szCs w:val="20"/>
              </w:rPr>
              <w:t xml:space="preserve"> o izvršenju </w:t>
            </w:r>
          </w:p>
          <w:p w:rsidR="00706691" w:rsidRDefault="00706691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 xml:space="preserve">Programa zaštite zraka, ozonskog sloja, ublažavanja </w:t>
            </w:r>
          </w:p>
          <w:p w:rsidR="00EF6DC4" w:rsidRPr="006674CA" w:rsidRDefault="00706691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 xml:space="preserve">i prilagodbe klimatskim promjenama Grada Zadra </w:t>
            </w:r>
            <w:r>
              <w:rPr>
                <w:rFonts w:ascii="Arial" w:hAnsi="Arial" w:cs="Arial"/>
                <w:sz w:val="20"/>
                <w:szCs w:val="20"/>
              </w:rPr>
              <w:t xml:space="preserve">za razdoblje </w:t>
            </w:r>
            <w:r w:rsidRPr="00BF5A51">
              <w:rPr>
                <w:rFonts w:ascii="Arial" w:hAnsi="Arial" w:cs="Arial"/>
                <w:sz w:val="20"/>
                <w:szCs w:val="20"/>
              </w:rPr>
              <w:t>2020.-2024.</w:t>
            </w:r>
          </w:p>
        </w:tc>
        <w:tc>
          <w:tcPr>
            <w:tcW w:w="1842" w:type="dxa"/>
            <w:vAlign w:val="center"/>
          </w:tcPr>
          <w:p w:rsidR="004527DA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4527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4527DA" w:rsidRPr="000B5010" w:rsidRDefault="004527DA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4527DA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4527DA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4527DA" w:rsidRPr="000B5010" w:rsidRDefault="004527DA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8" w:type="dxa"/>
            <w:vAlign w:val="center"/>
          </w:tcPr>
          <w:p w:rsidR="004527DA" w:rsidRDefault="004527DA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EF6DC4" w:rsidRPr="006674CA" w:rsidRDefault="004527DA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EF6DC4" w:rsidRPr="006674CA" w:rsidTr="00B478FB">
        <w:trPr>
          <w:trHeight w:val="964"/>
        </w:trPr>
        <w:tc>
          <w:tcPr>
            <w:tcW w:w="29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F6DC4" w:rsidRPr="006674CA" w:rsidRDefault="00706691" w:rsidP="00C30DB0">
            <w:pPr>
              <w:pStyle w:val="Bezproreda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F31">
              <w:rPr>
                <w:rFonts w:ascii="Arial" w:hAnsi="Arial" w:cs="Arial"/>
                <w:sz w:val="20"/>
                <w:szCs w:val="20"/>
              </w:rPr>
              <w:t>Program zaštite zraka</w:t>
            </w:r>
            <w:r>
              <w:rPr>
                <w:rFonts w:ascii="Arial" w:hAnsi="Arial" w:cs="Arial"/>
                <w:sz w:val="20"/>
                <w:szCs w:val="20"/>
              </w:rPr>
              <w:t xml:space="preserve"> i Program </w:t>
            </w:r>
            <w:r w:rsidRPr="008D0F31">
              <w:rPr>
                <w:rFonts w:ascii="Arial" w:hAnsi="Arial" w:cs="Arial"/>
                <w:sz w:val="20"/>
                <w:szCs w:val="20"/>
              </w:rPr>
              <w:t xml:space="preserve"> ublažavanja klimatskih promjena, prilagodbe klimatskim promjenama i zaštite ozonskog sloja</w:t>
            </w:r>
            <w:r>
              <w:rPr>
                <w:rFonts w:ascii="Arial" w:hAnsi="Arial" w:cs="Arial"/>
                <w:sz w:val="20"/>
                <w:szCs w:val="20"/>
              </w:rPr>
              <w:t xml:space="preserve"> Grada Zadra za razdoblje 2026</w:t>
            </w:r>
            <w:r w:rsidRPr="008D0F31">
              <w:rPr>
                <w:rFonts w:ascii="Arial" w:hAnsi="Arial" w:cs="Arial"/>
                <w:sz w:val="20"/>
                <w:szCs w:val="20"/>
              </w:rPr>
              <w:t>.-20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8D0F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4EAC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="00CD4E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CD4EAC" w:rsidRPr="000B5010" w:rsidRDefault="00CD4EAC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CD4EAC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4EAC" w:rsidRDefault="00706691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CD4E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tromjes</w:t>
            </w:r>
            <w:r w:rsidR="00CD4E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CD4EAC" w:rsidRPr="000B5010" w:rsidRDefault="00CD4EAC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EF6DC4" w:rsidRPr="006674CA" w:rsidRDefault="00CD4EAC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 w:rsidR="00706691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F6DC4" w:rsidRPr="006674CA" w:rsidRDefault="00CD4EAC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D4EAC" w:rsidRDefault="00CD4EAC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EF6DC4" w:rsidRPr="006674CA" w:rsidRDefault="00CD4EAC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3E6DA0" w:rsidTr="00B478FB">
        <w:trPr>
          <w:trHeight w:val="567"/>
        </w:trPr>
        <w:tc>
          <w:tcPr>
            <w:tcW w:w="2978" w:type="dxa"/>
          </w:tcPr>
          <w:p w:rsidR="003E6DA0" w:rsidRPr="003B017E" w:rsidRDefault="003E6DA0" w:rsidP="003E6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>Odluka o izmjenama i dopunama Odluke o komunalnom redu</w:t>
            </w:r>
          </w:p>
        </w:tc>
        <w:tc>
          <w:tcPr>
            <w:tcW w:w="1842" w:type="dxa"/>
            <w:vAlign w:val="center"/>
            <w:hideMark/>
          </w:tcPr>
          <w:p w:rsidR="003E6DA0" w:rsidRPr="007230A6" w:rsidRDefault="003E6DA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ečje</w:t>
            </w:r>
          </w:p>
          <w:p w:rsidR="003E6DA0" w:rsidRPr="000B5010" w:rsidRDefault="003E6DA0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E6DA0" w:rsidRPr="007230A6" w:rsidRDefault="003E6DA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Align w:val="center"/>
          </w:tcPr>
          <w:p w:rsidR="003E6DA0" w:rsidRPr="007230A6" w:rsidRDefault="003E6DA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ečje</w:t>
            </w:r>
          </w:p>
          <w:p w:rsidR="003E6DA0" w:rsidRPr="000B5010" w:rsidRDefault="003E6DA0" w:rsidP="003E6DA0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3E6DA0" w:rsidRPr="007230A6" w:rsidRDefault="003E6DA0" w:rsidP="003E6DA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3E6DA0" w:rsidRDefault="003E6DA0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8" w:type="dxa"/>
            <w:vAlign w:val="center"/>
            <w:hideMark/>
          </w:tcPr>
          <w:p w:rsidR="003E6DA0" w:rsidRDefault="003E6DA0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3E6DA0" w:rsidRDefault="003E6DA0" w:rsidP="003E6DA0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</w:tbl>
    <w:tbl>
      <w:tblPr>
        <w:tblW w:w="978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846"/>
        <w:gridCol w:w="1843"/>
        <w:gridCol w:w="1700"/>
        <w:gridCol w:w="1419"/>
      </w:tblGrid>
      <w:tr w:rsidR="00B97CD2" w:rsidTr="00B478FB">
        <w:trPr>
          <w:trHeight w:val="794"/>
        </w:trPr>
        <w:tc>
          <w:tcPr>
            <w:tcW w:w="2979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>Upravni odjel</w:t>
            </w:r>
          </w:p>
          <w:p w:rsidR="00B97CD2" w:rsidRDefault="00B97CD2" w:rsidP="00B97CD2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en-US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socijalnu skrb i zdravstvo</w:t>
            </w:r>
          </w:p>
        </w:tc>
        <w:tc>
          <w:tcPr>
            <w:tcW w:w="1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  <w:p w:rsidR="00B97CD2" w:rsidRDefault="00B97CD2" w:rsidP="005E62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B97CD2" w:rsidTr="00B478FB">
        <w:trPr>
          <w:trHeight w:val="964"/>
        </w:trPr>
        <w:tc>
          <w:tcPr>
            <w:tcW w:w="2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2" w:rsidRPr="003B017E" w:rsidRDefault="00B97CD2" w:rsidP="00B97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1E069D">
              <w:rPr>
                <w:rFonts w:ascii="Arial" w:hAnsi="Arial" w:cs="Arial"/>
                <w:sz w:val="20"/>
                <w:szCs w:val="20"/>
              </w:rPr>
              <w:t xml:space="preserve">izmjeni i dopuni Odluke </w:t>
            </w:r>
            <w:r>
              <w:rPr>
                <w:rFonts w:ascii="Arial" w:hAnsi="Arial" w:cs="Arial"/>
                <w:sz w:val="20"/>
                <w:szCs w:val="20"/>
              </w:rPr>
              <w:t>socijalnoj skrbi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D2" w:rsidRPr="007230A6" w:rsidRDefault="00B97CD2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236A4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B97CD2" w:rsidRPr="000B5010" w:rsidRDefault="00B97CD2" w:rsidP="005E6211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B97CD2" w:rsidRPr="007230A6" w:rsidRDefault="00B97CD2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D2" w:rsidRPr="007230A6" w:rsidRDefault="00B97CD2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>. tromjes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B97CD2" w:rsidRPr="000B5010" w:rsidRDefault="00B97CD2" w:rsidP="005E6211">
            <w:pPr>
              <w:jc w:val="center"/>
              <w:rPr>
                <w:rFonts w:ascii="Arial" w:hAnsi="Arial" w:cs="Arial"/>
                <w:sz w:val="2"/>
                <w:szCs w:val="20"/>
                <w:lang w:eastAsia="en-US"/>
              </w:rPr>
            </w:pPr>
          </w:p>
          <w:p w:rsidR="00B97CD2" w:rsidRPr="007230A6" w:rsidRDefault="00B97CD2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D2" w:rsidRDefault="00B478FB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</w:t>
            </w:r>
            <w:r w:rsidR="00B97CD2">
              <w:rPr>
                <w:rFonts w:ascii="Arial" w:hAnsi="Arial" w:cs="Arial"/>
                <w:sz w:val="20"/>
                <w:szCs w:val="22"/>
                <w:lang w:eastAsia="en-US"/>
              </w:rPr>
              <w:t xml:space="preserve">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7CD2" w:rsidRDefault="00B97CD2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B97CD2" w:rsidRDefault="00B97CD2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1E069D" w:rsidTr="00B478FB">
        <w:trPr>
          <w:trHeight w:val="964"/>
        </w:trPr>
        <w:tc>
          <w:tcPr>
            <w:tcW w:w="2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9D" w:rsidRPr="003B017E" w:rsidRDefault="001E069D" w:rsidP="005E6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A51"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>
              <w:rPr>
                <w:rFonts w:ascii="Arial" w:hAnsi="Arial" w:cs="Arial"/>
                <w:sz w:val="20"/>
                <w:szCs w:val="20"/>
              </w:rPr>
              <w:t>socijalnoj skrbi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9D" w:rsidRPr="007230A6" w:rsidRDefault="00867443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1./</w:t>
            </w:r>
            <w:r w:rsidR="001E069D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  <w:r w:rsidR="001E069D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tromjesečje </w:t>
            </w:r>
          </w:p>
          <w:p w:rsidR="001E069D" w:rsidRPr="007230A6" w:rsidRDefault="001E069D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9D" w:rsidRPr="007230A6" w:rsidRDefault="00867443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1./</w:t>
            </w:r>
            <w:r w:rsidR="001E069D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  <w:r w:rsidR="00ED5CE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tromjes</w:t>
            </w:r>
            <w:r w:rsidR="001E069D" w:rsidRPr="00723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ečje </w:t>
            </w:r>
          </w:p>
          <w:p w:rsidR="001E069D" w:rsidRPr="007230A6" w:rsidRDefault="001E069D" w:rsidP="005E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7230A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9D" w:rsidRDefault="001E069D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69D" w:rsidRDefault="001E069D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1E069D" w:rsidRDefault="001E069D" w:rsidP="005E6211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</w:tbl>
    <w:p w:rsidR="00533B79" w:rsidRDefault="00533B79" w:rsidP="00533B79">
      <w:pPr>
        <w:jc w:val="center"/>
        <w:rPr>
          <w:rFonts w:cs="Arial"/>
          <w:b/>
        </w:rPr>
      </w:pPr>
    </w:p>
    <w:p w:rsidR="00C30DB0" w:rsidRPr="0060372A" w:rsidRDefault="00C30DB0" w:rsidP="00533B79">
      <w:pPr>
        <w:jc w:val="center"/>
        <w:rPr>
          <w:rFonts w:cs="Arial"/>
          <w:b/>
        </w:rPr>
      </w:pPr>
    </w:p>
    <w:p w:rsidR="00533B79" w:rsidRPr="00CD4EAC" w:rsidRDefault="00CD4EAC" w:rsidP="00533B79">
      <w:pPr>
        <w:spacing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Članak 2.</w:t>
      </w:r>
    </w:p>
    <w:p w:rsidR="00533B79" w:rsidRPr="00CD4EAC" w:rsidRDefault="00533B79" w:rsidP="00533B79">
      <w:pPr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CD4EAC">
        <w:rPr>
          <w:rFonts w:ascii="Arial" w:hAnsi="Arial" w:cs="Arial"/>
          <w:sz w:val="22"/>
          <w:szCs w:val="22"/>
          <w:lang w:eastAsia="en-US"/>
        </w:rPr>
        <w:t xml:space="preserve">Ovaj Plan se objavljuje na internetskoj stranici Grada Zadra </w:t>
      </w:r>
    </w:p>
    <w:p w:rsidR="00533B79" w:rsidRPr="00CD4EAC" w:rsidRDefault="00533B79" w:rsidP="00533B7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30DB0" w:rsidRDefault="00C30DB0" w:rsidP="00533B79">
      <w:pPr>
        <w:shd w:val="clear" w:color="auto" w:fill="FFFFFF" w:themeFill="background1"/>
        <w:rPr>
          <w:rFonts w:ascii="Arial" w:hAnsi="Arial" w:cs="Arial"/>
          <w:b/>
          <w:i/>
          <w:sz w:val="22"/>
          <w:szCs w:val="22"/>
        </w:rPr>
      </w:pPr>
    </w:p>
    <w:p w:rsidR="00B97CD2" w:rsidRPr="00C30DB0" w:rsidRDefault="00B97CD2" w:rsidP="00533B79">
      <w:pPr>
        <w:shd w:val="clear" w:color="auto" w:fill="FFFFFF" w:themeFill="background1"/>
        <w:rPr>
          <w:rFonts w:ascii="Arial" w:hAnsi="Arial" w:cs="Arial"/>
          <w:b/>
          <w:i/>
          <w:sz w:val="22"/>
          <w:szCs w:val="22"/>
        </w:rPr>
      </w:pPr>
    </w:p>
    <w:p w:rsidR="00533B79" w:rsidRPr="00CD4EAC" w:rsidRDefault="00533B79" w:rsidP="00533B79">
      <w:pPr>
        <w:shd w:val="clear" w:color="auto" w:fill="FFFFFF" w:themeFill="background1"/>
        <w:rPr>
          <w:rFonts w:ascii="Arial" w:hAnsi="Arial" w:cs="Arial"/>
          <w:sz w:val="20"/>
          <w:szCs w:val="22"/>
        </w:rPr>
      </w:pPr>
      <w:r w:rsidRPr="00CD4EAC">
        <w:rPr>
          <w:rFonts w:ascii="Arial" w:hAnsi="Arial" w:cs="Arial"/>
          <w:b/>
          <w:i/>
          <w:sz w:val="18"/>
          <w:szCs w:val="22"/>
        </w:rPr>
        <w:t>KLASA:</w:t>
      </w:r>
      <w:r w:rsidRPr="00CD4EAC">
        <w:rPr>
          <w:rFonts w:ascii="Arial" w:hAnsi="Arial" w:cs="Arial"/>
          <w:sz w:val="18"/>
          <w:szCs w:val="22"/>
        </w:rPr>
        <w:t xml:space="preserve"> </w:t>
      </w:r>
      <w:r w:rsidRPr="00CD4EAC">
        <w:rPr>
          <w:rFonts w:ascii="Arial" w:hAnsi="Arial" w:cs="Arial"/>
          <w:sz w:val="20"/>
          <w:szCs w:val="22"/>
        </w:rPr>
        <w:t>008-01/2</w:t>
      </w:r>
      <w:r w:rsidR="00C30DB0">
        <w:rPr>
          <w:rFonts w:ascii="Arial" w:hAnsi="Arial" w:cs="Arial"/>
          <w:sz w:val="20"/>
          <w:szCs w:val="22"/>
        </w:rPr>
        <w:t>5</w:t>
      </w:r>
      <w:r w:rsidR="00CD4EAC">
        <w:rPr>
          <w:rFonts w:ascii="Arial" w:hAnsi="Arial" w:cs="Arial"/>
          <w:sz w:val="20"/>
          <w:szCs w:val="22"/>
        </w:rPr>
        <w:t>-01/</w:t>
      </w:r>
      <w:r w:rsidR="00C30DB0">
        <w:rPr>
          <w:rFonts w:ascii="Arial" w:hAnsi="Arial" w:cs="Arial"/>
          <w:sz w:val="20"/>
          <w:szCs w:val="22"/>
        </w:rPr>
        <w:t>48</w:t>
      </w:r>
    </w:p>
    <w:p w:rsidR="00533B79" w:rsidRPr="00CD4EAC" w:rsidRDefault="00533B79" w:rsidP="00533B79">
      <w:pPr>
        <w:shd w:val="clear" w:color="auto" w:fill="FFFFFF" w:themeFill="background1"/>
        <w:spacing w:after="80"/>
        <w:rPr>
          <w:rFonts w:ascii="Arial" w:hAnsi="Arial" w:cs="Arial"/>
          <w:color w:val="FF0000"/>
          <w:sz w:val="20"/>
          <w:szCs w:val="22"/>
        </w:rPr>
      </w:pPr>
      <w:r w:rsidRPr="00CD4EAC">
        <w:rPr>
          <w:rFonts w:ascii="Arial" w:hAnsi="Arial" w:cs="Arial"/>
          <w:b/>
          <w:i/>
          <w:sz w:val="18"/>
          <w:szCs w:val="22"/>
        </w:rPr>
        <w:t>URBROJ:</w:t>
      </w:r>
      <w:r w:rsidRPr="00CD4EAC">
        <w:rPr>
          <w:rFonts w:ascii="Arial" w:hAnsi="Arial" w:cs="Arial"/>
          <w:sz w:val="18"/>
          <w:szCs w:val="22"/>
        </w:rPr>
        <w:t xml:space="preserve"> </w:t>
      </w:r>
      <w:r w:rsidR="00C30DB0">
        <w:rPr>
          <w:rFonts w:ascii="Arial" w:hAnsi="Arial" w:cs="Arial"/>
          <w:sz w:val="20"/>
          <w:szCs w:val="22"/>
        </w:rPr>
        <w:t>2198-</w:t>
      </w:r>
      <w:r w:rsidR="00CD4EAC">
        <w:rPr>
          <w:rFonts w:ascii="Arial" w:hAnsi="Arial" w:cs="Arial"/>
          <w:sz w:val="20"/>
          <w:szCs w:val="22"/>
        </w:rPr>
        <w:t>1-</w:t>
      </w:r>
      <w:r w:rsidR="00C30DB0">
        <w:rPr>
          <w:rFonts w:ascii="Arial" w:hAnsi="Arial" w:cs="Arial"/>
          <w:sz w:val="20"/>
          <w:szCs w:val="22"/>
        </w:rPr>
        <w:t>0</w:t>
      </w:r>
      <w:r w:rsidR="00CD4EAC">
        <w:rPr>
          <w:rFonts w:ascii="Arial" w:hAnsi="Arial" w:cs="Arial"/>
          <w:sz w:val="20"/>
          <w:szCs w:val="22"/>
        </w:rPr>
        <w:t>2-2</w:t>
      </w:r>
      <w:r w:rsidR="00C30DB0">
        <w:rPr>
          <w:rFonts w:ascii="Arial" w:hAnsi="Arial" w:cs="Arial"/>
          <w:sz w:val="20"/>
          <w:szCs w:val="22"/>
        </w:rPr>
        <w:t>5</w:t>
      </w:r>
      <w:r w:rsidR="00CD4EAC">
        <w:rPr>
          <w:rFonts w:ascii="Arial" w:hAnsi="Arial" w:cs="Arial"/>
          <w:sz w:val="20"/>
          <w:szCs w:val="22"/>
        </w:rPr>
        <w:t>-</w:t>
      </w:r>
      <w:r w:rsidR="00B478FB">
        <w:rPr>
          <w:rFonts w:ascii="Arial" w:hAnsi="Arial" w:cs="Arial"/>
          <w:sz w:val="20"/>
          <w:szCs w:val="22"/>
        </w:rPr>
        <w:t>3</w:t>
      </w:r>
    </w:p>
    <w:p w:rsidR="00C30DB0" w:rsidRDefault="00533B79" w:rsidP="00E14016">
      <w:pPr>
        <w:shd w:val="clear" w:color="auto" w:fill="FFFFFF" w:themeFill="background1"/>
        <w:spacing w:after="140"/>
        <w:jc w:val="both"/>
        <w:rPr>
          <w:rFonts w:ascii="Arial" w:hAnsi="Arial" w:cs="Arial"/>
          <w:i/>
          <w:sz w:val="20"/>
          <w:szCs w:val="22"/>
        </w:rPr>
      </w:pPr>
      <w:r w:rsidRPr="00CD4EAC">
        <w:rPr>
          <w:rFonts w:ascii="Arial" w:hAnsi="Arial" w:cs="Arial"/>
          <w:b/>
          <w:i/>
          <w:sz w:val="20"/>
          <w:szCs w:val="22"/>
        </w:rPr>
        <w:t>Zadar,</w:t>
      </w:r>
      <w:r w:rsidR="00A06CF3" w:rsidRPr="00ED5B05">
        <w:rPr>
          <w:rFonts w:ascii="Arial" w:hAnsi="Arial" w:cs="Arial"/>
          <w:sz w:val="20"/>
          <w:szCs w:val="22"/>
        </w:rPr>
        <w:tab/>
      </w:r>
      <w:r w:rsidR="00B478FB">
        <w:rPr>
          <w:rFonts w:ascii="Arial" w:hAnsi="Arial" w:cs="Arial"/>
          <w:sz w:val="20"/>
          <w:szCs w:val="22"/>
        </w:rPr>
        <w:t>31. prosinca 2025.</w:t>
      </w:r>
      <w:r w:rsidR="00A06CF3">
        <w:rPr>
          <w:rFonts w:ascii="Arial" w:hAnsi="Arial" w:cs="Arial"/>
          <w:i/>
          <w:sz w:val="20"/>
          <w:szCs w:val="22"/>
        </w:rPr>
        <w:tab/>
      </w:r>
    </w:p>
    <w:p w:rsidR="00533B79" w:rsidRPr="00351499" w:rsidRDefault="00A06CF3" w:rsidP="00FB2D76">
      <w:pPr>
        <w:shd w:val="clear" w:color="auto" w:fill="FFFFFF" w:themeFill="background1"/>
        <w:spacing w:after="20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  <w:t xml:space="preserve">       </w:t>
      </w:r>
      <w:r w:rsidR="00C30DB0">
        <w:rPr>
          <w:rFonts w:ascii="Arial" w:hAnsi="Arial" w:cs="Arial"/>
          <w:i/>
          <w:sz w:val="20"/>
          <w:szCs w:val="22"/>
        </w:rPr>
        <w:tab/>
      </w:r>
      <w:r w:rsidR="00C30DB0">
        <w:rPr>
          <w:rFonts w:ascii="Arial" w:hAnsi="Arial" w:cs="Arial"/>
          <w:i/>
          <w:sz w:val="20"/>
          <w:szCs w:val="22"/>
        </w:rPr>
        <w:tab/>
      </w:r>
      <w:r w:rsidR="00C30DB0"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 xml:space="preserve"> </w:t>
      </w:r>
      <w:r w:rsidR="00E14016" w:rsidRPr="00CD4EAC">
        <w:rPr>
          <w:rFonts w:ascii="Arial" w:hAnsi="Arial" w:cs="Arial"/>
          <w:b/>
          <w:bCs/>
          <w:iCs/>
          <w:snapToGrid w:val="0"/>
          <w:sz w:val="20"/>
          <w:szCs w:val="22"/>
        </w:rPr>
        <w:t>GRADONAČELNIK</w:t>
      </w:r>
    </w:p>
    <w:p w:rsidR="00533B79" w:rsidRPr="00CD4EAC" w:rsidRDefault="00533B79" w:rsidP="00533B79">
      <w:pPr>
        <w:shd w:val="clear" w:color="auto" w:fill="FFFFFF" w:themeFill="background1"/>
        <w:suppressAutoHyphens/>
        <w:autoSpaceDN w:val="0"/>
        <w:ind w:left="713" w:right="601"/>
        <w:jc w:val="both"/>
        <w:textAlignment w:val="baseline"/>
        <w:rPr>
          <w:rFonts w:ascii="Arial" w:hAnsi="Arial" w:cs="Arial"/>
          <w:i/>
          <w:iCs/>
          <w:snapToGrid w:val="0"/>
          <w:sz w:val="20"/>
          <w:szCs w:val="22"/>
        </w:rPr>
      </w:pPr>
      <w:r w:rsidRPr="00CD4EAC">
        <w:rPr>
          <w:rFonts w:ascii="Arial" w:hAnsi="Arial" w:cs="Arial"/>
          <w:i/>
          <w:snapToGrid w:val="0"/>
          <w:sz w:val="20"/>
          <w:szCs w:val="22"/>
        </w:rPr>
        <w:tab/>
      </w:r>
      <w:r w:rsidRPr="00CD4EAC">
        <w:rPr>
          <w:rFonts w:ascii="Arial" w:hAnsi="Arial" w:cs="Arial"/>
          <w:i/>
          <w:snapToGrid w:val="0"/>
          <w:sz w:val="20"/>
          <w:szCs w:val="22"/>
        </w:rPr>
        <w:tab/>
      </w:r>
      <w:r w:rsidRPr="00CD4EAC">
        <w:rPr>
          <w:rFonts w:ascii="Arial" w:hAnsi="Arial" w:cs="Arial"/>
          <w:i/>
          <w:snapToGrid w:val="0"/>
          <w:sz w:val="20"/>
          <w:szCs w:val="22"/>
        </w:rPr>
        <w:tab/>
      </w:r>
      <w:r w:rsidRPr="00CD4EAC">
        <w:rPr>
          <w:rFonts w:ascii="Arial" w:hAnsi="Arial" w:cs="Arial"/>
          <w:i/>
          <w:snapToGrid w:val="0"/>
          <w:sz w:val="20"/>
          <w:szCs w:val="22"/>
        </w:rPr>
        <w:tab/>
      </w:r>
      <w:bookmarkStart w:id="0" w:name="_GoBack"/>
      <w:bookmarkEnd w:id="0"/>
      <w:r w:rsidRPr="00CD4EAC">
        <w:rPr>
          <w:rFonts w:ascii="Arial" w:hAnsi="Arial" w:cs="Arial"/>
          <w:i/>
          <w:snapToGrid w:val="0"/>
          <w:sz w:val="20"/>
          <w:szCs w:val="22"/>
        </w:rPr>
        <w:tab/>
        <w:t xml:space="preserve">                               </w:t>
      </w:r>
      <w:r w:rsidR="00CD4EAC">
        <w:rPr>
          <w:rFonts w:ascii="Arial" w:hAnsi="Arial" w:cs="Arial"/>
          <w:i/>
          <w:snapToGrid w:val="0"/>
          <w:sz w:val="20"/>
          <w:szCs w:val="22"/>
        </w:rPr>
        <w:t xml:space="preserve">      </w:t>
      </w:r>
      <w:r w:rsidR="00E14016">
        <w:rPr>
          <w:rFonts w:ascii="Arial" w:hAnsi="Arial" w:cs="Arial"/>
          <w:i/>
          <w:snapToGrid w:val="0"/>
          <w:sz w:val="20"/>
          <w:szCs w:val="22"/>
        </w:rPr>
        <w:t xml:space="preserve"> </w:t>
      </w:r>
      <w:r w:rsidR="00C30DB0">
        <w:rPr>
          <w:rFonts w:ascii="Arial" w:hAnsi="Arial" w:cs="Arial"/>
          <w:i/>
          <w:snapToGrid w:val="0"/>
          <w:sz w:val="20"/>
          <w:szCs w:val="22"/>
        </w:rPr>
        <w:t xml:space="preserve">  </w:t>
      </w:r>
      <w:r w:rsidR="00FB2D76">
        <w:rPr>
          <w:rFonts w:ascii="Arial" w:hAnsi="Arial" w:cs="Arial"/>
          <w:i/>
          <w:snapToGrid w:val="0"/>
          <w:sz w:val="20"/>
          <w:szCs w:val="22"/>
        </w:rPr>
        <w:t xml:space="preserve"> </w:t>
      </w:r>
      <w:r w:rsidR="00C30DB0">
        <w:rPr>
          <w:rFonts w:ascii="Arial" w:hAnsi="Arial" w:cs="Arial"/>
          <w:i/>
          <w:snapToGrid w:val="0"/>
          <w:sz w:val="20"/>
          <w:szCs w:val="22"/>
        </w:rPr>
        <w:t xml:space="preserve">   </w:t>
      </w:r>
      <w:r w:rsidR="00C30DB0">
        <w:rPr>
          <w:rFonts w:ascii="Arial" w:hAnsi="Arial" w:cs="Arial"/>
          <w:i/>
          <w:iCs/>
          <w:snapToGrid w:val="0"/>
          <w:sz w:val="22"/>
          <w:szCs w:val="22"/>
        </w:rPr>
        <w:t xml:space="preserve">Šime </w:t>
      </w:r>
      <w:proofErr w:type="spellStart"/>
      <w:r w:rsidR="00C30DB0">
        <w:rPr>
          <w:rFonts w:ascii="Arial" w:hAnsi="Arial" w:cs="Arial"/>
          <w:i/>
          <w:iCs/>
          <w:snapToGrid w:val="0"/>
          <w:sz w:val="22"/>
          <w:szCs w:val="22"/>
        </w:rPr>
        <w:t>Erlić</w:t>
      </w:r>
      <w:proofErr w:type="spellEnd"/>
      <w:r w:rsidR="00FB2D76">
        <w:rPr>
          <w:rFonts w:ascii="Arial" w:hAnsi="Arial" w:cs="Arial"/>
          <w:i/>
          <w:iCs/>
          <w:snapToGrid w:val="0"/>
          <w:sz w:val="22"/>
          <w:szCs w:val="22"/>
        </w:rPr>
        <w:t>, v.r.</w:t>
      </w:r>
    </w:p>
    <w:p w:rsidR="00533B79" w:rsidRPr="00CD4EAC" w:rsidRDefault="00533B79" w:rsidP="00533B79">
      <w:pPr>
        <w:jc w:val="both"/>
        <w:rPr>
          <w:rFonts w:ascii="Arial" w:hAnsi="Arial" w:cs="Arial"/>
          <w:sz w:val="22"/>
          <w:szCs w:val="22"/>
        </w:rPr>
      </w:pPr>
    </w:p>
    <w:p w:rsidR="006B4990" w:rsidRDefault="006B4990" w:rsidP="001E069D">
      <w:pPr>
        <w:rPr>
          <w:rFonts w:ascii="Arial" w:hAnsi="Arial" w:cs="Arial"/>
          <w:b/>
          <w:color w:val="FF0000"/>
          <w:sz w:val="18"/>
        </w:rPr>
      </w:pPr>
    </w:p>
    <w:p w:rsidR="006B4990" w:rsidRDefault="006B4990" w:rsidP="001E069D">
      <w:pPr>
        <w:rPr>
          <w:rFonts w:ascii="Arial" w:hAnsi="Arial" w:cs="Arial"/>
          <w:b/>
          <w:color w:val="FF0000"/>
          <w:sz w:val="18"/>
        </w:rPr>
      </w:pPr>
    </w:p>
    <w:p w:rsidR="00713EFF" w:rsidRDefault="00713EFF" w:rsidP="001E069D">
      <w:pPr>
        <w:rPr>
          <w:rFonts w:ascii="Arial" w:hAnsi="Arial" w:cs="Arial"/>
          <w:b/>
          <w:color w:val="FF0000"/>
          <w:sz w:val="18"/>
        </w:rPr>
      </w:pPr>
    </w:p>
    <w:p w:rsidR="00533B79" w:rsidRPr="00CD4EAC" w:rsidRDefault="00533B79" w:rsidP="00533B79">
      <w:pPr>
        <w:rPr>
          <w:rFonts w:ascii="Arial" w:hAnsi="Arial" w:cs="Arial"/>
          <w:sz w:val="22"/>
          <w:szCs w:val="22"/>
        </w:rPr>
      </w:pPr>
    </w:p>
    <w:sectPr w:rsidR="00533B79" w:rsidRPr="00CD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2"/>
    <w:rsid w:val="0002048A"/>
    <w:rsid w:val="0007268F"/>
    <w:rsid w:val="0007646B"/>
    <w:rsid w:val="000B5010"/>
    <w:rsid w:val="000C2487"/>
    <w:rsid w:val="000E0A13"/>
    <w:rsid w:val="00174753"/>
    <w:rsid w:val="001E069D"/>
    <w:rsid w:val="00236A4D"/>
    <w:rsid w:val="00262C24"/>
    <w:rsid w:val="00342689"/>
    <w:rsid w:val="00345160"/>
    <w:rsid w:val="00351499"/>
    <w:rsid w:val="00367292"/>
    <w:rsid w:val="00390842"/>
    <w:rsid w:val="003B017E"/>
    <w:rsid w:val="003C116A"/>
    <w:rsid w:val="003E6DA0"/>
    <w:rsid w:val="00444D5E"/>
    <w:rsid w:val="004527DA"/>
    <w:rsid w:val="00533B79"/>
    <w:rsid w:val="005350C2"/>
    <w:rsid w:val="006674CA"/>
    <w:rsid w:val="006B4990"/>
    <w:rsid w:val="006C4BC2"/>
    <w:rsid w:val="006F0320"/>
    <w:rsid w:val="006F169C"/>
    <w:rsid w:val="00706691"/>
    <w:rsid w:val="00713EFF"/>
    <w:rsid w:val="007230A6"/>
    <w:rsid w:val="00867443"/>
    <w:rsid w:val="009F3700"/>
    <w:rsid w:val="00A05F67"/>
    <w:rsid w:val="00A06CF3"/>
    <w:rsid w:val="00AD07F5"/>
    <w:rsid w:val="00B0655A"/>
    <w:rsid w:val="00B478FB"/>
    <w:rsid w:val="00B9568F"/>
    <w:rsid w:val="00B97CD2"/>
    <w:rsid w:val="00BE2627"/>
    <w:rsid w:val="00BE4FB5"/>
    <w:rsid w:val="00C30DB0"/>
    <w:rsid w:val="00C8660C"/>
    <w:rsid w:val="00CC2379"/>
    <w:rsid w:val="00CD4EAC"/>
    <w:rsid w:val="00D2490D"/>
    <w:rsid w:val="00D83A20"/>
    <w:rsid w:val="00E14016"/>
    <w:rsid w:val="00E55BD2"/>
    <w:rsid w:val="00EB6104"/>
    <w:rsid w:val="00ED5B05"/>
    <w:rsid w:val="00ED5CED"/>
    <w:rsid w:val="00EF6DC4"/>
    <w:rsid w:val="00F533F4"/>
    <w:rsid w:val="00FB2D7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1D392-D48D-4EED-8534-231F1DF9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5BD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55BD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E55BD2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0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084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9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 Dukić</dc:creator>
  <cp:lastModifiedBy>Eta Dukić</cp:lastModifiedBy>
  <cp:revision>2</cp:revision>
  <cp:lastPrinted>2026-01-15T07:25:00Z</cp:lastPrinted>
  <dcterms:created xsi:type="dcterms:W3CDTF">2026-01-15T07:51:00Z</dcterms:created>
  <dcterms:modified xsi:type="dcterms:W3CDTF">2026-01-15T07:51:00Z</dcterms:modified>
</cp:coreProperties>
</file>